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ДМБУА-3-7/7778-ВН от 02.02.2026</w:t>
      </w:r>
    </w:p>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657371" w:rsidRPr="00657371" w14:paraId="51BC5D06" w14:textId="77777777" w:rsidTr="00380A66">
        <w:tc>
          <w:tcPr>
            <w:tcW w:w="3396" w:type="dxa"/>
            <w:tcBorders>
              <w:top w:val="nil"/>
              <w:left w:val="nil"/>
              <w:bottom w:val="nil"/>
              <w:right w:val="nil"/>
            </w:tcBorders>
          </w:tcPr>
          <w:p w14:paraId="61E32C3A" w14:textId="77777777" w:rsidR="000A4383" w:rsidRPr="00657371" w:rsidRDefault="00C96A19" w:rsidP="000A4383">
            <w:pPr>
              <w:rPr>
                <w:i/>
                <w:sz w:val="28"/>
                <w:szCs w:val="28"/>
                <w:lang w:val="kk-KZ"/>
              </w:rPr>
            </w:pPr>
            <w:r>
              <w:rPr>
                <w:sz w:val="28"/>
                <w:szCs w:val="28"/>
              </w:rPr>
              <w:t>Приложение 1 к приказу</w:t>
            </w:r>
          </w:p>
          <w:p w14:paraId="63249478" w14:textId="77777777" w:rsidR="002B0FB8" w:rsidRPr="00657371" w:rsidRDefault="002B0FB8" w:rsidP="00664407">
            <w:pPr>
              <w:rPr>
                <w:i/>
                <w:sz w:val="28"/>
                <w:szCs w:val="28"/>
                <w:lang w:val="kk-KZ"/>
              </w:rPr>
            </w:pPr>
          </w:p>
          <w:p w14:paraId="0D60B2E9" w14:textId="77777777" w:rsidR="000A4383" w:rsidRPr="00657371" w:rsidRDefault="000A4383" w:rsidP="00664407">
            <w:pPr>
              <w:rPr>
                <w:i/>
                <w:sz w:val="28"/>
                <w:szCs w:val="28"/>
                <w:lang w:val="kk-KZ"/>
              </w:rPr>
            </w:pPr>
          </w:p>
        </w:tc>
      </w:tr>
    </w:tbl>
    <w:p w14:paraId="42499ADA" w14:textId="58BAA251" w:rsidR="00C96A19" w:rsidRPr="00DA6D97" w:rsidRDefault="00770FC0" w:rsidP="00770FC0">
      <w:pPr>
        <w:ind w:left="6373"/>
        <w:rPr>
          <w:color w:val="000000"/>
          <w:sz w:val="28"/>
          <w:szCs w:val="28"/>
          <w:lang w:val="kk-KZ"/>
        </w:rPr>
      </w:pPr>
      <w:r>
        <w:rPr>
          <w:color w:val="000000"/>
          <w:sz w:val="28"/>
          <w:szCs w:val="28"/>
        </w:rPr>
        <w:t xml:space="preserve">        </w:t>
      </w:r>
      <w:r w:rsidR="00C96A19" w:rsidRPr="00DA6D97">
        <w:rPr>
          <w:color w:val="000000"/>
          <w:sz w:val="28"/>
          <w:szCs w:val="28"/>
        </w:rPr>
        <w:t xml:space="preserve">Приложение </w:t>
      </w:r>
      <w:r w:rsidR="009B0525">
        <w:rPr>
          <w:color w:val="000000"/>
          <w:sz w:val="28"/>
          <w:szCs w:val="28"/>
        </w:rPr>
        <w:t>2</w:t>
      </w:r>
    </w:p>
    <w:p w14:paraId="1CC677B6" w14:textId="5BDF1472" w:rsidR="00C96A19" w:rsidRDefault="00770FC0" w:rsidP="00770FC0">
      <w:pPr>
        <w:ind w:left="1417"/>
        <w:rPr>
          <w:color w:val="000000"/>
          <w:sz w:val="28"/>
          <w:szCs w:val="28"/>
        </w:rPr>
      </w:pPr>
      <w:r>
        <w:rPr>
          <w:color w:val="000000"/>
          <w:sz w:val="28"/>
          <w:szCs w:val="28"/>
        </w:rPr>
        <w:t xml:space="preserve">                   </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sidR="00C96A19">
        <w:rPr>
          <w:color w:val="000000"/>
          <w:sz w:val="28"/>
          <w:szCs w:val="28"/>
        </w:rPr>
        <w:t>к Правилам проведения</w:t>
      </w:r>
    </w:p>
    <w:p w14:paraId="04EB44C8" w14:textId="7D46B19E" w:rsidR="00C96A19" w:rsidRDefault="009B0525" w:rsidP="00770FC0">
      <w:pPr>
        <w:ind w:left="1417" w:firstLine="708"/>
        <w:rPr>
          <w:color w:val="000000"/>
          <w:sz w:val="28"/>
          <w:szCs w:val="28"/>
        </w:rPr>
      </w:pPr>
      <w:r>
        <w:rPr>
          <w:color w:val="000000"/>
          <w:sz w:val="28"/>
          <w:szCs w:val="28"/>
        </w:rPr>
        <w:t xml:space="preserve">          </w:t>
      </w:r>
      <w:r w:rsidR="00770FC0">
        <w:rPr>
          <w:color w:val="000000"/>
          <w:sz w:val="28"/>
          <w:szCs w:val="28"/>
        </w:rPr>
        <w:tab/>
      </w:r>
      <w:r w:rsidR="00770FC0">
        <w:rPr>
          <w:color w:val="000000"/>
          <w:sz w:val="28"/>
          <w:szCs w:val="28"/>
        </w:rPr>
        <w:tab/>
      </w:r>
      <w:r w:rsidR="00770FC0">
        <w:rPr>
          <w:color w:val="000000"/>
          <w:sz w:val="28"/>
          <w:szCs w:val="28"/>
        </w:rPr>
        <w:tab/>
      </w:r>
      <w:r w:rsidR="00770FC0">
        <w:rPr>
          <w:color w:val="000000"/>
          <w:sz w:val="28"/>
          <w:szCs w:val="28"/>
        </w:rPr>
        <w:tab/>
      </w:r>
      <w:r w:rsidR="00770FC0">
        <w:rPr>
          <w:color w:val="000000"/>
          <w:sz w:val="28"/>
          <w:szCs w:val="28"/>
        </w:rPr>
        <w:tab/>
      </w:r>
      <w:r w:rsidR="00770FC0">
        <w:rPr>
          <w:color w:val="000000"/>
          <w:sz w:val="28"/>
          <w:szCs w:val="28"/>
        </w:rPr>
        <w:tab/>
      </w:r>
      <w:r>
        <w:rPr>
          <w:color w:val="000000"/>
          <w:sz w:val="28"/>
          <w:szCs w:val="28"/>
        </w:rPr>
        <w:t>камерального контроля</w:t>
      </w:r>
    </w:p>
    <w:p w14:paraId="50BA60F5" w14:textId="77777777" w:rsidR="00C96A19" w:rsidRDefault="00C96A19" w:rsidP="00C96A19">
      <w:pPr>
        <w:ind w:left="4956" w:firstLine="708"/>
        <w:rPr>
          <w:color w:val="000000"/>
          <w:sz w:val="28"/>
          <w:szCs w:val="28"/>
        </w:rPr>
      </w:pPr>
    </w:p>
    <w:p w14:paraId="1926689A" w14:textId="77777777" w:rsidR="009B0525" w:rsidRPr="009B0525" w:rsidRDefault="009B0525" w:rsidP="009B0525">
      <w:pPr>
        <w:pStyle w:val="3"/>
        <w:spacing w:before="0" w:after="0" w:line="240" w:lineRule="auto"/>
        <w:ind w:firstLine="709"/>
        <w:jc w:val="center"/>
        <w:rPr>
          <w:rFonts w:ascii="Times New Roman" w:hAnsi="Times New Roman" w:cs="Times New Roman"/>
          <w:b/>
          <w:color w:val="auto"/>
          <w:sz w:val="28"/>
          <w:szCs w:val="28"/>
        </w:rPr>
      </w:pPr>
      <w:r w:rsidRPr="009B0525">
        <w:rPr>
          <w:rFonts w:ascii="Times New Roman" w:hAnsi="Times New Roman" w:cs="Times New Roman"/>
          <w:b/>
          <w:color w:val="auto"/>
          <w:sz w:val="28"/>
          <w:szCs w:val="28"/>
        </w:rPr>
        <w:t>Уведомление об устранении нарушений, выявле</w:t>
      </w:r>
      <w:bookmarkStart w:id="0" w:name="_GoBack"/>
      <w:bookmarkEnd w:id="0"/>
      <w:r w:rsidRPr="009B0525">
        <w:rPr>
          <w:rFonts w:ascii="Times New Roman" w:hAnsi="Times New Roman" w:cs="Times New Roman"/>
          <w:b/>
          <w:color w:val="auto"/>
          <w:sz w:val="28"/>
          <w:szCs w:val="28"/>
        </w:rPr>
        <w:t>нных по результатам камерального контроля</w:t>
      </w:r>
    </w:p>
    <w:p w14:paraId="7187AE5D" w14:textId="77777777" w:rsidR="009B0525" w:rsidRPr="009B0525" w:rsidRDefault="009B0525" w:rsidP="009B0525">
      <w:pPr>
        <w:pStyle w:val="3"/>
        <w:spacing w:before="0" w:after="0" w:line="240" w:lineRule="auto"/>
        <w:ind w:firstLine="709"/>
        <w:jc w:val="both"/>
        <w:rPr>
          <w:rFonts w:ascii="Times New Roman" w:hAnsi="Times New Roman" w:cs="Times New Roman"/>
          <w:color w:val="auto"/>
          <w:sz w:val="28"/>
          <w:szCs w:val="28"/>
        </w:rPr>
      </w:pPr>
    </w:p>
    <w:p w14:paraId="7D391E7E" w14:textId="77777777" w:rsidR="009B0525" w:rsidRPr="009B0525" w:rsidRDefault="009B0525" w:rsidP="009B0525">
      <w:pPr>
        <w:pStyle w:val="ab"/>
        <w:spacing w:after="0" w:line="240" w:lineRule="auto"/>
        <w:ind w:firstLine="709"/>
        <w:jc w:val="both"/>
        <w:rPr>
          <w:rFonts w:ascii="Times New Roman" w:hAnsi="Times New Roman" w:cs="Times New Roman"/>
          <w:color w:val="auto"/>
          <w:sz w:val="28"/>
          <w:szCs w:val="28"/>
        </w:rPr>
      </w:pPr>
      <w:r w:rsidRPr="009B0525">
        <w:rPr>
          <w:rFonts w:ascii="Times New Roman" w:hAnsi="Times New Roman" w:cs="Times New Roman"/>
          <w:color w:val="auto"/>
          <w:sz w:val="28"/>
          <w:szCs w:val="28"/>
        </w:rPr>
        <w:t>«____» _______20____года №</w:t>
      </w:r>
    </w:p>
    <w:p w14:paraId="1353B998" w14:textId="73DCF096" w:rsidR="009B0525" w:rsidRPr="009B0525" w:rsidRDefault="009B0525" w:rsidP="009B0525">
      <w:pPr>
        <w:pStyle w:val="ab"/>
        <w:spacing w:after="0" w:line="240" w:lineRule="auto"/>
        <w:ind w:firstLine="709"/>
        <w:jc w:val="both"/>
        <w:rPr>
          <w:rFonts w:ascii="Times New Roman" w:hAnsi="Times New Roman" w:cs="Times New Roman"/>
          <w:color w:val="auto"/>
          <w:sz w:val="28"/>
          <w:szCs w:val="28"/>
        </w:rPr>
      </w:pPr>
      <w:r w:rsidRPr="009B0525">
        <w:rPr>
          <w:rFonts w:ascii="Times New Roman" w:hAnsi="Times New Roman" w:cs="Times New Roman"/>
          <w:color w:val="auto"/>
          <w:sz w:val="28"/>
          <w:szCs w:val="28"/>
        </w:rPr>
        <w:t xml:space="preserve">_____________________________ (Наименование уполномоченного органа по внутреннему государственному аудиту) В соответствии с </w:t>
      </w:r>
      <w:hyperlink r:id="rId6" w:anchor="z172" w:history="1">
        <w:r w:rsidRPr="009B0525">
          <w:rPr>
            <w:rStyle w:val="ad"/>
            <w:rFonts w:ascii="Times New Roman" w:hAnsi="Times New Roman" w:cs="Times New Roman"/>
            <w:color w:val="auto"/>
            <w:sz w:val="28"/>
            <w:szCs w:val="28"/>
            <w:u w:val="none"/>
          </w:rPr>
          <w:t>подпунктом 1)</w:t>
        </w:r>
      </w:hyperlink>
      <w:r w:rsidRPr="009B0525">
        <w:rPr>
          <w:rFonts w:ascii="Times New Roman" w:hAnsi="Times New Roman" w:cs="Times New Roman"/>
          <w:color w:val="auto"/>
          <w:sz w:val="28"/>
          <w:szCs w:val="28"/>
        </w:rPr>
        <w:t xml:space="preserve"> пункта 4 статьи 30 Закона Республики Казахстан «О государственном аудите и финансовом контроле» (далее – Закон) уведомляет,______________________ (Наименование, бизнес-идентификационный номер, местонахождение объекта государственного аудита) о нарушениях, выявленных по результатам камерального контроля. В соответствии с </w:t>
      </w:r>
      <w:hyperlink r:id="rId7" w:anchor="z176" w:history="1">
        <w:r w:rsidRPr="009B0525">
          <w:rPr>
            <w:rStyle w:val="ad"/>
            <w:rFonts w:ascii="Times New Roman" w:hAnsi="Times New Roman" w:cs="Times New Roman"/>
            <w:color w:val="auto"/>
            <w:sz w:val="28"/>
            <w:szCs w:val="28"/>
            <w:u w:val="none"/>
          </w:rPr>
          <w:t>пунктом 2</w:t>
        </w:r>
      </w:hyperlink>
      <w:r w:rsidRPr="009B0525">
        <w:rPr>
          <w:rFonts w:ascii="Times New Roman" w:hAnsi="Times New Roman" w:cs="Times New Roman"/>
          <w:color w:val="auto"/>
          <w:sz w:val="28"/>
          <w:szCs w:val="28"/>
        </w:rPr>
        <w:t xml:space="preserve"> статьи 31 Закона Вам необходимо исполнить настоящее уведомление об устранении нарушений, выявленных по результатам камерального контроля (далее – уведомление) в течение десяти рабочих дней со дня, следующего за днем его вручения (получения). Информация об устранении нарушений (при необходимости подтверждающие документы) представляются объектом государственного аудита посредством веб-портала и/или цифровых систем в уполномоченный орган, направивший уведомление согласно </w:t>
      </w:r>
      <w:hyperlink r:id="rId8" w:anchor="z514" w:history="1">
        <w:r w:rsidRPr="009B0525">
          <w:rPr>
            <w:rStyle w:val="ad"/>
            <w:rFonts w:ascii="Times New Roman" w:hAnsi="Times New Roman" w:cs="Times New Roman"/>
            <w:color w:val="auto"/>
            <w:sz w:val="28"/>
            <w:szCs w:val="28"/>
            <w:u w:val="none"/>
          </w:rPr>
          <w:t>приложению 4</w:t>
        </w:r>
      </w:hyperlink>
      <w:r w:rsidRPr="009B0525">
        <w:rPr>
          <w:rFonts w:ascii="Times New Roman" w:hAnsi="Times New Roman" w:cs="Times New Roman"/>
          <w:color w:val="auto"/>
          <w:sz w:val="28"/>
          <w:szCs w:val="28"/>
        </w:rPr>
        <w:t xml:space="preserve"> к Правилам проведения камерального контроля (далее – Правила)</w:t>
      </w:r>
      <w:r w:rsidR="0029090E">
        <w:rPr>
          <w:rFonts w:ascii="Times New Roman" w:hAnsi="Times New Roman" w:cs="Times New Roman"/>
          <w:color w:val="auto"/>
          <w:sz w:val="28"/>
          <w:szCs w:val="28"/>
        </w:rPr>
        <w:t xml:space="preserve">, </w:t>
      </w:r>
      <w:r w:rsidR="0029090E" w:rsidRPr="0029090E">
        <w:rPr>
          <w:rFonts w:ascii="Times New Roman" w:hAnsi="Times New Roman" w:cs="Times New Roman"/>
          <w:color w:val="auto"/>
          <w:sz w:val="28"/>
          <w:szCs w:val="28"/>
        </w:rPr>
        <w:t>утвержденных приказом Министра финансов Республики Казахстан от 30 ноября 2015 года № 598</w:t>
      </w:r>
      <w:r w:rsidRPr="009B0525">
        <w:rPr>
          <w:rFonts w:ascii="Times New Roman" w:hAnsi="Times New Roman" w:cs="Times New Roman"/>
          <w:color w:val="auto"/>
          <w:sz w:val="28"/>
          <w:szCs w:val="28"/>
        </w:rPr>
        <w:t xml:space="preserve">. В соответствии с пунктом 23 и 23-1 настоящих Правил при несогласии с нарушениями, указанными в уведомлении, объект государственного аудита при необходимости в течение пяти рабочих дней со дня, следующего за днем его вручения (получения) посредством веб-портала и/или цифровых систем направляет уполномоченному органу возражение к нарушениям, указанным в уведомлении об устранении нарушений, выявленных по результатам камерального контроля согласно </w:t>
      </w:r>
      <w:hyperlink r:id="rId9" w:anchor="z546" w:history="1">
        <w:r w:rsidRPr="009B0525">
          <w:rPr>
            <w:rStyle w:val="ad"/>
            <w:rFonts w:ascii="Times New Roman" w:hAnsi="Times New Roman" w:cs="Times New Roman"/>
            <w:color w:val="auto"/>
            <w:sz w:val="28"/>
            <w:szCs w:val="28"/>
            <w:u w:val="none"/>
          </w:rPr>
          <w:t>приложению 6</w:t>
        </w:r>
      </w:hyperlink>
      <w:r w:rsidRPr="009B0525">
        <w:rPr>
          <w:rFonts w:ascii="Times New Roman" w:hAnsi="Times New Roman" w:cs="Times New Roman"/>
          <w:color w:val="auto"/>
          <w:sz w:val="28"/>
          <w:szCs w:val="28"/>
        </w:rPr>
        <w:t xml:space="preserve"> к настоящим Правилам. При необходимости к возражению прилагаются копии документов, подтверждающих доводы возражения. Неисполнение в установленный срок уведомления об устранении нарушений, выявленных по результатам камерального контроля, влечет приостановление расходных операций по кодам и счетам объектов государственного аудита, открытых в центральном уполномоченном органе по исполнению бюджета, а также банковским счетам (за исключением корреспондентских) объектов государственного аудита в соответствии с </w:t>
      </w:r>
      <w:hyperlink r:id="rId10" w:anchor="z179" w:history="1">
        <w:r w:rsidRPr="009B0525">
          <w:rPr>
            <w:rStyle w:val="ad"/>
            <w:rFonts w:ascii="Times New Roman" w:hAnsi="Times New Roman" w:cs="Times New Roman"/>
            <w:color w:val="auto"/>
            <w:sz w:val="28"/>
            <w:szCs w:val="28"/>
            <w:u w:val="none"/>
          </w:rPr>
          <w:t>пунктом 1</w:t>
        </w:r>
      </w:hyperlink>
      <w:r w:rsidRPr="009B0525">
        <w:rPr>
          <w:rFonts w:ascii="Times New Roman" w:hAnsi="Times New Roman" w:cs="Times New Roman"/>
          <w:color w:val="auto"/>
          <w:sz w:val="28"/>
          <w:szCs w:val="28"/>
        </w:rPr>
        <w:t xml:space="preserve"> статьи 32 Закона, а также административную ответственность должностных лиц в соответствии с частью 3 </w:t>
      </w:r>
      <w:hyperlink r:id="rId11" w:anchor="z1572" w:history="1">
        <w:r w:rsidRPr="009B0525">
          <w:rPr>
            <w:rStyle w:val="ad"/>
            <w:rFonts w:ascii="Times New Roman" w:hAnsi="Times New Roman" w:cs="Times New Roman"/>
            <w:color w:val="auto"/>
            <w:sz w:val="28"/>
            <w:szCs w:val="28"/>
            <w:u w:val="none"/>
          </w:rPr>
          <w:t>статьи 462</w:t>
        </w:r>
      </w:hyperlink>
      <w:r w:rsidRPr="009B0525">
        <w:rPr>
          <w:rFonts w:ascii="Times New Roman" w:hAnsi="Times New Roman" w:cs="Times New Roman"/>
          <w:color w:val="auto"/>
          <w:sz w:val="28"/>
          <w:szCs w:val="28"/>
        </w:rPr>
        <w:t xml:space="preserve"> Кодекса Республики </w:t>
      </w:r>
      <w:r w:rsidRPr="009B0525">
        <w:rPr>
          <w:rFonts w:ascii="Times New Roman" w:hAnsi="Times New Roman" w:cs="Times New Roman"/>
          <w:color w:val="auto"/>
          <w:sz w:val="28"/>
          <w:szCs w:val="28"/>
        </w:rPr>
        <w:lastRenderedPageBreak/>
        <w:t xml:space="preserve">Казахстан </w:t>
      </w:r>
      <w:r w:rsidR="0029090E">
        <w:rPr>
          <w:rFonts w:ascii="Times New Roman" w:hAnsi="Times New Roman" w:cs="Times New Roman"/>
          <w:color w:val="auto"/>
          <w:sz w:val="28"/>
          <w:szCs w:val="28"/>
        </w:rPr>
        <w:t>о</w:t>
      </w:r>
      <w:r w:rsidRPr="009B0525">
        <w:rPr>
          <w:rFonts w:ascii="Times New Roman" w:hAnsi="Times New Roman" w:cs="Times New Roman"/>
          <w:color w:val="auto"/>
          <w:sz w:val="28"/>
          <w:szCs w:val="28"/>
        </w:rPr>
        <w:t>б административных правонарушениях. В соответствии со статьей 60 Закона действия (бездействие) органов государственного аудита и финансового контроля и (или) их должностных лиц могут быть обжалованы в порядке, установленном законодательством Республики Казахстан. Приложение с описанием выявленных нарушений на ____ листе (-ах).</w:t>
      </w:r>
    </w:p>
    <w:p w14:paraId="0E03AC67" w14:textId="77777777" w:rsidR="009B0525" w:rsidRPr="009B0525" w:rsidRDefault="009B0525" w:rsidP="009B0525">
      <w:pPr>
        <w:pStyle w:val="ab"/>
        <w:spacing w:after="0" w:line="240" w:lineRule="auto"/>
        <w:ind w:firstLine="709"/>
        <w:jc w:val="both"/>
        <w:rPr>
          <w:rFonts w:ascii="Times New Roman" w:hAnsi="Times New Roman" w:cs="Times New Roman"/>
          <w:color w:val="auto"/>
          <w:sz w:val="28"/>
          <w:szCs w:val="28"/>
        </w:rPr>
      </w:pPr>
      <w:r w:rsidRPr="009B0525">
        <w:rPr>
          <w:rFonts w:ascii="Times New Roman" w:hAnsi="Times New Roman" w:cs="Times New Roman"/>
          <w:color w:val="auto"/>
          <w:sz w:val="28"/>
          <w:szCs w:val="28"/>
        </w:rPr>
        <w:t>Руководитель территориального ведомства уполномоченного органа по внутреннему</w:t>
      </w:r>
      <w:r>
        <w:rPr>
          <w:rFonts w:ascii="Times New Roman" w:hAnsi="Times New Roman" w:cs="Times New Roman"/>
          <w:color w:val="auto"/>
          <w:sz w:val="28"/>
          <w:szCs w:val="28"/>
        </w:rPr>
        <w:t xml:space="preserve"> </w:t>
      </w:r>
      <w:r w:rsidRPr="009B0525">
        <w:rPr>
          <w:rFonts w:ascii="Times New Roman" w:hAnsi="Times New Roman" w:cs="Times New Roman"/>
          <w:color w:val="auto"/>
          <w:sz w:val="28"/>
          <w:szCs w:val="28"/>
        </w:rPr>
        <w:t>государственному аудиту</w:t>
      </w:r>
      <w:r>
        <w:rPr>
          <w:rFonts w:ascii="Times New Roman" w:hAnsi="Times New Roman" w:cs="Times New Roman"/>
          <w:color w:val="auto"/>
          <w:sz w:val="28"/>
          <w:szCs w:val="28"/>
        </w:rPr>
        <w:t xml:space="preserve"> </w:t>
      </w:r>
      <w:r w:rsidRPr="009B0525">
        <w:rPr>
          <w:rFonts w:ascii="Times New Roman" w:hAnsi="Times New Roman" w:cs="Times New Roman"/>
          <w:color w:val="auto"/>
          <w:sz w:val="28"/>
          <w:szCs w:val="28"/>
        </w:rPr>
        <w:t>__________________________________</w:t>
      </w:r>
      <w:r w:rsidRPr="009B0525">
        <w:rPr>
          <w:rFonts w:ascii="Times New Roman" w:hAnsi="Times New Roman" w:cs="Times New Roman"/>
          <w:color w:val="auto"/>
          <w:sz w:val="28"/>
          <w:szCs w:val="28"/>
        </w:rPr>
        <w:br/>
      </w:r>
      <w:r>
        <w:rPr>
          <w:rFonts w:ascii="Times New Roman" w:hAnsi="Times New Roman" w:cs="Times New Roman"/>
          <w:color w:val="auto"/>
          <w:sz w:val="28"/>
          <w:szCs w:val="28"/>
        </w:rPr>
        <w:t xml:space="preserve">                                             </w:t>
      </w:r>
      <w:r w:rsidRPr="009B0525">
        <w:rPr>
          <w:rFonts w:ascii="Times New Roman" w:hAnsi="Times New Roman" w:cs="Times New Roman"/>
          <w:color w:val="auto"/>
          <w:sz w:val="28"/>
          <w:szCs w:val="28"/>
        </w:rPr>
        <w:t>Фамилия, имя, отчество (при его наличии)) (Подпись)</w:t>
      </w:r>
    </w:p>
    <w:p w14:paraId="3DF99707" w14:textId="77777777" w:rsidR="009B0525" w:rsidRDefault="009B0525" w:rsidP="009B0525">
      <w:pPr>
        <w:pStyle w:val="ab"/>
        <w:spacing w:after="0" w:line="240" w:lineRule="auto"/>
        <w:ind w:firstLine="709"/>
        <w:jc w:val="both"/>
        <w:rPr>
          <w:rFonts w:ascii="Times New Roman" w:hAnsi="Times New Roman" w:cs="Times New Roman"/>
          <w:color w:val="auto"/>
          <w:sz w:val="28"/>
          <w:szCs w:val="28"/>
        </w:rPr>
      </w:pPr>
      <w:r w:rsidRPr="009B0525">
        <w:rPr>
          <w:rFonts w:ascii="Times New Roman" w:hAnsi="Times New Roman" w:cs="Times New Roman"/>
          <w:color w:val="auto"/>
          <w:sz w:val="28"/>
          <w:szCs w:val="28"/>
        </w:rPr>
        <w:t>Мной, ______________________________________</w:t>
      </w:r>
      <w:r>
        <w:rPr>
          <w:rFonts w:ascii="Times New Roman" w:hAnsi="Times New Roman" w:cs="Times New Roman"/>
          <w:color w:val="auto"/>
          <w:sz w:val="28"/>
          <w:szCs w:val="28"/>
        </w:rPr>
        <w:t>____________________</w:t>
      </w:r>
      <w:r w:rsidRPr="009B0525">
        <w:rPr>
          <w:rFonts w:ascii="Times New Roman" w:hAnsi="Times New Roman" w:cs="Times New Roman"/>
          <w:color w:val="auto"/>
          <w:sz w:val="28"/>
          <w:szCs w:val="28"/>
        </w:rPr>
        <w:br/>
        <w:t>(Должность, наименование уполномоченного органа, фамилия, имя, отчество (при его</w:t>
      </w:r>
      <w:r>
        <w:rPr>
          <w:rFonts w:ascii="Times New Roman" w:hAnsi="Times New Roman" w:cs="Times New Roman"/>
          <w:color w:val="auto"/>
          <w:sz w:val="28"/>
          <w:szCs w:val="28"/>
        </w:rPr>
        <w:t xml:space="preserve"> </w:t>
      </w:r>
      <w:r w:rsidRPr="009B0525">
        <w:rPr>
          <w:rFonts w:ascii="Times New Roman" w:hAnsi="Times New Roman" w:cs="Times New Roman"/>
          <w:color w:val="auto"/>
          <w:sz w:val="28"/>
          <w:szCs w:val="28"/>
        </w:rPr>
        <w:t>наличии))</w:t>
      </w:r>
    </w:p>
    <w:p w14:paraId="2B23B672" w14:textId="2BFD4A9C" w:rsidR="009B0525" w:rsidRDefault="009B0525" w:rsidP="009B0525">
      <w:pPr>
        <w:pStyle w:val="ab"/>
        <w:spacing w:after="0" w:line="240" w:lineRule="auto"/>
        <w:ind w:firstLine="709"/>
        <w:jc w:val="both"/>
        <w:rPr>
          <w:rFonts w:ascii="Times New Roman" w:hAnsi="Times New Roman" w:cs="Times New Roman"/>
          <w:color w:val="auto"/>
          <w:sz w:val="28"/>
          <w:szCs w:val="28"/>
        </w:rPr>
      </w:pPr>
      <w:r w:rsidRPr="009B0525">
        <w:rPr>
          <w:rFonts w:ascii="Times New Roman" w:hAnsi="Times New Roman" w:cs="Times New Roman"/>
          <w:color w:val="auto"/>
          <w:sz w:val="28"/>
          <w:szCs w:val="28"/>
        </w:rPr>
        <w:t xml:space="preserve">в соответствии со </w:t>
      </w:r>
      <w:hyperlink r:id="rId12" w:anchor="z30" w:history="1">
        <w:r w:rsidRPr="009B0525">
          <w:rPr>
            <w:rStyle w:val="ad"/>
            <w:rFonts w:ascii="Times New Roman" w:hAnsi="Times New Roman" w:cs="Times New Roman"/>
            <w:color w:val="auto"/>
            <w:sz w:val="28"/>
            <w:szCs w:val="28"/>
            <w:u w:val="none"/>
          </w:rPr>
          <w:t>статьей 30</w:t>
        </w:r>
      </w:hyperlink>
      <w:r w:rsidRPr="009B0525">
        <w:rPr>
          <w:rFonts w:ascii="Times New Roman" w:hAnsi="Times New Roman" w:cs="Times New Roman"/>
          <w:color w:val="auto"/>
          <w:sz w:val="28"/>
          <w:szCs w:val="28"/>
        </w:rPr>
        <w:t xml:space="preserve"> Закона проведен камеральный контроль</w:t>
      </w:r>
    </w:p>
    <w:p w14:paraId="141AF128" w14:textId="77777777" w:rsidR="009B0525" w:rsidRPr="009B0525" w:rsidRDefault="009B0525" w:rsidP="009B0525">
      <w:pPr>
        <w:pStyle w:val="ab"/>
        <w:spacing w:after="0" w:line="240" w:lineRule="auto"/>
        <w:ind w:left="708" w:firstLine="1"/>
        <w:jc w:val="both"/>
        <w:rPr>
          <w:rFonts w:ascii="Times New Roman" w:hAnsi="Times New Roman" w:cs="Times New Roman"/>
          <w:color w:val="auto"/>
          <w:sz w:val="28"/>
          <w:szCs w:val="28"/>
        </w:rPr>
      </w:pPr>
      <w:r>
        <w:rPr>
          <w:rFonts w:ascii="Times New Roman" w:hAnsi="Times New Roman" w:cs="Times New Roman"/>
          <w:color w:val="auto"/>
          <w:sz w:val="28"/>
          <w:szCs w:val="28"/>
        </w:rPr>
        <w:t>_______</w:t>
      </w:r>
      <w:r w:rsidRPr="009B0525">
        <w:rPr>
          <w:rFonts w:ascii="Times New Roman" w:hAnsi="Times New Roman" w:cs="Times New Roman"/>
          <w:color w:val="auto"/>
          <w:sz w:val="28"/>
          <w:szCs w:val="28"/>
        </w:rPr>
        <w:t>________________________________________</w:t>
      </w:r>
      <w:r>
        <w:rPr>
          <w:rFonts w:ascii="Times New Roman" w:hAnsi="Times New Roman" w:cs="Times New Roman"/>
          <w:color w:val="auto"/>
          <w:sz w:val="28"/>
          <w:szCs w:val="28"/>
        </w:rPr>
        <w:t>__________</w:t>
      </w:r>
      <w:r w:rsidRPr="009B0525">
        <w:rPr>
          <w:rFonts w:ascii="Times New Roman" w:hAnsi="Times New Roman" w:cs="Times New Roman"/>
          <w:color w:val="auto"/>
          <w:sz w:val="28"/>
          <w:szCs w:val="28"/>
        </w:rPr>
        <w:t>______</w:t>
      </w:r>
      <w:r w:rsidRPr="009B0525">
        <w:rPr>
          <w:rFonts w:ascii="Times New Roman" w:hAnsi="Times New Roman" w:cs="Times New Roman"/>
          <w:color w:val="auto"/>
          <w:sz w:val="28"/>
          <w:szCs w:val="28"/>
        </w:rPr>
        <w:br/>
        <w:t>(Предмет контроля) на основании</w:t>
      </w:r>
    </w:p>
    <w:p w14:paraId="68A258C8" w14:textId="77777777" w:rsidR="009B0525" w:rsidRPr="009B0525" w:rsidRDefault="009B0525" w:rsidP="009B0525">
      <w:pPr>
        <w:pStyle w:val="ab"/>
        <w:spacing w:after="0" w:line="240" w:lineRule="auto"/>
        <w:ind w:firstLine="709"/>
        <w:jc w:val="both"/>
        <w:rPr>
          <w:rFonts w:ascii="Times New Roman" w:hAnsi="Times New Roman" w:cs="Times New Roman"/>
          <w:color w:val="auto"/>
          <w:sz w:val="28"/>
          <w:szCs w:val="28"/>
        </w:rPr>
      </w:pPr>
      <w:r w:rsidRPr="009B0525">
        <w:rPr>
          <w:rFonts w:ascii="Times New Roman" w:hAnsi="Times New Roman" w:cs="Times New Roman"/>
          <w:color w:val="auto"/>
          <w:sz w:val="28"/>
          <w:szCs w:val="28"/>
        </w:rPr>
        <w:t>_____________________________________________</w:t>
      </w:r>
      <w:r>
        <w:rPr>
          <w:rFonts w:ascii="Times New Roman" w:hAnsi="Times New Roman" w:cs="Times New Roman"/>
          <w:color w:val="auto"/>
          <w:sz w:val="28"/>
          <w:szCs w:val="28"/>
        </w:rPr>
        <w:t>_________________</w:t>
      </w:r>
      <w:r w:rsidRPr="009B0525">
        <w:rPr>
          <w:rFonts w:ascii="Times New Roman" w:hAnsi="Times New Roman" w:cs="Times New Roman"/>
          <w:color w:val="auto"/>
          <w:sz w:val="28"/>
          <w:szCs w:val="28"/>
        </w:rPr>
        <w:t>_</w:t>
      </w:r>
      <w:r w:rsidRPr="009B0525">
        <w:rPr>
          <w:rFonts w:ascii="Times New Roman" w:hAnsi="Times New Roman" w:cs="Times New Roman"/>
          <w:color w:val="auto"/>
          <w:sz w:val="28"/>
          <w:szCs w:val="28"/>
        </w:rPr>
        <w:br/>
        <w:t>___________________________________________</w:t>
      </w:r>
      <w:r>
        <w:rPr>
          <w:rFonts w:ascii="Times New Roman" w:hAnsi="Times New Roman" w:cs="Times New Roman"/>
          <w:color w:val="auto"/>
          <w:sz w:val="28"/>
          <w:szCs w:val="28"/>
        </w:rPr>
        <w:t>_________________</w:t>
      </w:r>
      <w:r w:rsidRPr="009B0525">
        <w:rPr>
          <w:rFonts w:ascii="Times New Roman" w:hAnsi="Times New Roman" w:cs="Times New Roman"/>
          <w:color w:val="auto"/>
          <w:sz w:val="28"/>
          <w:szCs w:val="28"/>
        </w:rPr>
        <w:t>___</w:t>
      </w:r>
      <w:r w:rsidRPr="009B0525">
        <w:rPr>
          <w:rFonts w:ascii="Times New Roman" w:hAnsi="Times New Roman" w:cs="Times New Roman"/>
          <w:color w:val="auto"/>
          <w:sz w:val="28"/>
          <w:szCs w:val="28"/>
        </w:rPr>
        <w:br/>
      </w:r>
      <w:r>
        <w:rPr>
          <w:rFonts w:ascii="Times New Roman" w:hAnsi="Times New Roman" w:cs="Times New Roman"/>
          <w:color w:val="auto"/>
          <w:sz w:val="28"/>
          <w:szCs w:val="28"/>
        </w:rPr>
        <w:t xml:space="preserve">          </w:t>
      </w:r>
      <w:r w:rsidRPr="009B0525">
        <w:rPr>
          <w:rFonts w:ascii="Times New Roman" w:hAnsi="Times New Roman" w:cs="Times New Roman"/>
          <w:color w:val="auto"/>
          <w:sz w:val="28"/>
          <w:szCs w:val="28"/>
        </w:rPr>
        <w:t xml:space="preserve">(Системы управления рисками/жалобы с </w:t>
      </w:r>
      <w:r>
        <w:rPr>
          <w:rFonts w:ascii="Times New Roman" w:hAnsi="Times New Roman" w:cs="Times New Roman"/>
          <w:color w:val="auto"/>
          <w:sz w:val="28"/>
          <w:szCs w:val="28"/>
        </w:rPr>
        <w:t xml:space="preserve">указанием сведений о заявителе) </w:t>
      </w:r>
      <w:r w:rsidRPr="009B0525">
        <w:rPr>
          <w:rFonts w:ascii="Times New Roman" w:hAnsi="Times New Roman" w:cs="Times New Roman"/>
          <w:color w:val="auto"/>
          <w:sz w:val="28"/>
          <w:szCs w:val="28"/>
        </w:rPr>
        <w:t>посредством</w:t>
      </w:r>
    </w:p>
    <w:p w14:paraId="3734D4E9" w14:textId="77777777" w:rsidR="009B0525" w:rsidRPr="009B0525" w:rsidRDefault="009B0525" w:rsidP="009B0525">
      <w:pPr>
        <w:pStyle w:val="ab"/>
        <w:spacing w:after="0" w:line="240" w:lineRule="auto"/>
        <w:ind w:left="708" w:firstLine="1"/>
        <w:jc w:val="both"/>
        <w:rPr>
          <w:rFonts w:ascii="Times New Roman" w:hAnsi="Times New Roman" w:cs="Times New Roman"/>
          <w:color w:val="auto"/>
          <w:sz w:val="28"/>
          <w:szCs w:val="28"/>
        </w:rPr>
      </w:pPr>
      <w:r w:rsidRPr="009B0525">
        <w:rPr>
          <w:rFonts w:ascii="Times New Roman" w:hAnsi="Times New Roman" w:cs="Times New Roman"/>
          <w:color w:val="auto"/>
          <w:sz w:val="28"/>
          <w:szCs w:val="28"/>
        </w:rPr>
        <w:t>______________________________________________</w:t>
      </w:r>
      <w:r>
        <w:rPr>
          <w:rFonts w:ascii="Times New Roman" w:hAnsi="Times New Roman" w:cs="Times New Roman"/>
          <w:color w:val="auto"/>
          <w:sz w:val="28"/>
          <w:szCs w:val="28"/>
        </w:rPr>
        <w:t>_________________</w:t>
      </w:r>
      <w:r w:rsidRPr="009B0525">
        <w:rPr>
          <w:rFonts w:ascii="Times New Roman" w:hAnsi="Times New Roman" w:cs="Times New Roman"/>
          <w:color w:val="auto"/>
          <w:sz w:val="28"/>
          <w:szCs w:val="28"/>
        </w:rPr>
        <w:br/>
        <w:t>__________________________________________</w:t>
      </w:r>
      <w:r>
        <w:rPr>
          <w:rFonts w:ascii="Times New Roman" w:hAnsi="Times New Roman" w:cs="Times New Roman"/>
          <w:color w:val="auto"/>
          <w:sz w:val="28"/>
          <w:szCs w:val="28"/>
        </w:rPr>
        <w:t>_________________</w:t>
      </w:r>
      <w:r w:rsidRPr="009B0525">
        <w:rPr>
          <w:rFonts w:ascii="Times New Roman" w:hAnsi="Times New Roman" w:cs="Times New Roman"/>
          <w:color w:val="auto"/>
          <w:sz w:val="28"/>
          <w:szCs w:val="28"/>
        </w:rPr>
        <w:t>____</w:t>
      </w:r>
      <w:r w:rsidRPr="009B0525">
        <w:rPr>
          <w:rFonts w:ascii="Times New Roman" w:hAnsi="Times New Roman" w:cs="Times New Roman"/>
          <w:color w:val="auto"/>
          <w:sz w:val="28"/>
          <w:szCs w:val="28"/>
        </w:rPr>
        <w:br/>
        <w:t>(Наименование цифровой системы)</w:t>
      </w:r>
    </w:p>
    <w:p w14:paraId="00D8C9D6" w14:textId="77777777" w:rsidR="009B0525" w:rsidRDefault="009B0525" w:rsidP="009B0525">
      <w:pPr>
        <w:pStyle w:val="ab"/>
        <w:spacing w:after="0" w:line="240" w:lineRule="auto"/>
        <w:ind w:firstLine="709"/>
        <w:jc w:val="both"/>
        <w:rPr>
          <w:rFonts w:ascii="Times New Roman" w:hAnsi="Times New Roman" w:cs="Times New Roman"/>
          <w:color w:val="auto"/>
          <w:sz w:val="28"/>
          <w:szCs w:val="28"/>
        </w:rPr>
      </w:pPr>
      <w:r w:rsidRPr="009B0525">
        <w:rPr>
          <w:rFonts w:ascii="Times New Roman" w:hAnsi="Times New Roman" w:cs="Times New Roman"/>
          <w:color w:val="auto"/>
          <w:sz w:val="28"/>
          <w:szCs w:val="28"/>
        </w:rPr>
        <w:t>По результатам камерального контроля установлено (-ы) следующее (-ие) нарушение (-я):</w:t>
      </w:r>
    </w:p>
    <w:p w14:paraId="17C3CC65" w14:textId="77777777" w:rsidR="009B0525" w:rsidRDefault="009B0525" w:rsidP="009B0525">
      <w:pPr>
        <w:pStyle w:val="ab"/>
        <w:spacing w:after="0" w:line="240" w:lineRule="auto"/>
        <w:ind w:firstLine="709"/>
        <w:jc w:val="both"/>
        <w:rPr>
          <w:rFonts w:ascii="Times New Roman" w:hAnsi="Times New Roman" w:cs="Times New Roman"/>
          <w:color w:val="auto"/>
          <w:sz w:val="28"/>
          <w:szCs w:val="28"/>
        </w:rPr>
      </w:pPr>
    </w:p>
    <w:tbl>
      <w:tblPr>
        <w:tblStyle w:val="a3"/>
        <w:tblW w:w="9788" w:type="dxa"/>
        <w:tblLayout w:type="fixed"/>
        <w:tblLook w:val="04A0" w:firstRow="1" w:lastRow="0" w:firstColumn="1" w:lastColumn="0" w:noHBand="0" w:noVBand="1"/>
      </w:tblPr>
      <w:tblGrid>
        <w:gridCol w:w="2446"/>
        <w:gridCol w:w="2446"/>
        <w:gridCol w:w="2448"/>
        <w:gridCol w:w="2448"/>
      </w:tblGrid>
      <w:tr w:rsidR="009B0525" w:rsidRPr="009B0525" w14:paraId="6C39932F" w14:textId="77777777" w:rsidTr="009B0525">
        <w:trPr>
          <w:trHeight w:val="5391"/>
        </w:trPr>
        <w:tc>
          <w:tcPr>
            <w:tcW w:w="2446" w:type="dxa"/>
          </w:tcPr>
          <w:p w14:paraId="4D84F444" w14:textId="77777777" w:rsidR="009B0525" w:rsidRPr="009B0525" w:rsidRDefault="009B0525" w:rsidP="009B0525">
            <w:pPr>
              <w:jc w:val="both"/>
              <w:rPr>
                <w:sz w:val="28"/>
                <w:szCs w:val="28"/>
              </w:rPr>
            </w:pPr>
            <w:r w:rsidRPr="009B0525">
              <w:rPr>
                <w:sz w:val="28"/>
                <w:szCs w:val="28"/>
              </w:rPr>
              <w:t>Номер пункта</w:t>
            </w:r>
            <w:r>
              <w:rPr>
                <w:sz w:val="28"/>
                <w:szCs w:val="28"/>
              </w:rPr>
              <w:t xml:space="preserve"> </w:t>
            </w:r>
            <w:r w:rsidRPr="009B0525">
              <w:rPr>
                <w:sz w:val="28"/>
                <w:szCs w:val="28"/>
              </w:rPr>
              <w:t>нарушения</w:t>
            </w:r>
          </w:p>
        </w:tc>
        <w:tc>
          <w:tcPr>
            <w:tcW w:w="2446" w:type="dxa"/>
          </w:tcPr>
          <w:p w14:paraId="009BB52D" w14:textId="77777777" w:rsidR="009B0525" w:rsidRPr="009B0525" w:rsidRDefault="009B0525" w:rsidP="009B0525">
            <w:pPr>
              <w:jc w:val="both"/>
              <w:rPr>
                <w:sz w:val="28"/>
                <w:szCs w:val="28"/>
              </w:rPr>
            </w:pPr>
            <w:r w:rsidRPr="009B0525">
              <w:rPr>
                <w:sz w:val="28"/>
                <w:szCs w:val="28"/>
              </w:rPr>
              <w:t>Профиль риска</w:t>
            </w:r>
          </w:p>
          <w:p w14:paraId="708240AF" w14:textId="77777777" w:rsidR="009B0525" w:rsidRPr="009B0525" w:rsidRDefault="009B0525" w:rsidP="009B0525">
            <w:pPr>
              <w:pStyle w:val="ab"/>
              <w:spacing w:after="0" w:line="240" w:lineRule="auto"/>
              <w:ind w:firstLine="709"/>
              <w:jc w:val="both"/>
              <w:rPr>
                <w:rFonts w:ascii="Times New Roman" w:hAnsi="Times New Roman" w:cs="Times New Roman"/>
                <w:color w:val="auto"/>
                <w:sz w:val="28"/>
                <w:szCs w:val="28"/>
              </w:rPr>
            </w:pPr>
          </w:p>
        </w:tc>
        <w:tc>
          <w:tcPr>
            <w:tcW w:w="2448" w:type="dxa"/>
          </w:tcPr>
          <w:p w14:paraId="4FF86266" w14:textId="77777777" w:rsidR="009B0525" w:rsidRPr="009B0525" w:rsidRDefault="009B0525" w:rsidP="009B0525">
            <w:pPr>
              <w:jc w:val="both"/>
              <w:rPr>
                <w:sz w:val="28"/>
                <w:szCs w:val="28"/>
              </w:rPr>
            </w:pPr>
            <w:r w:rsidRPr="009B0525">
              <w:rPr>
                <w:sz w:val="28"/>
                <w:szCs w:val="28"/>
              </w:rPr>
              <w:t>Описание характера нарушения, со ссылкой на статьи, пункты и подпункты нормативных правовых актов, положения которых нарушены</w:t>
            </w:r>
          </w:p>
        </w:tc>
        <w:tc>
          <w:tcPr>
            <w:tcW w:w="2448" w:type="dxa"/>
          </w:tcPr>
          <w:p w14:paraId="06E3CCEF" w14:textId="77777777" w:rsidR="009B0525" w:rsidRPr="009B0525" w:rsidRDefault="009B0525" w:rsidP="009B0525">
            <w:pPr>
              <w:jc w:val="both"/>
              <w:rPr>
                <w:sz w:val="28"/>
                <w:szCs w:val="28"/>
              </w:rPr>
            </w:pPr>
            <w:r w:rsidRPr="009B0525">
              <w:rPr>
                <w:sz w:val="28"/>
                <w:szCs w:val="28"/>
              </w:rPr>
              <w:t>Реквизиты и наименования документов, подтверждающих нарушения</w:t>
            </w:r>
          </w:p>
        </w:tc>
      </w:tr>
      <w:tr w:rsidR="009B0525" w:rsidRPr="009B0525" w14:paraId="556EE5E8" w14:textId="77777777" w:rsidTr="009B0525">
        <w:trPr>
          <w:trHeight w:val="132"/>
        </w:trPr>
        <w:tc>
          <w:tcPr>
            <w:tcW w:w="2446" w:type="dxa"/>
          </w:tcPr>
          <w:p w14:paraId="77D07246" w14:textId="77777777" w:rsidR="009B0525" w:rsidRPr="009B0525" w:rsidRDefault="009B0525" w:rsidP="009B0525">
            <w:pPr>
              <w:jc w:val="both"/>
              <w:rPr>
                <w:sz w:val="28"/>
                <w:szCs w:val="28"/>
              </w:rPr>
            </w:pPr>
            <w:r w:rsidRPr="009B0525">
              <w:rPr>
                <w:sz w:val="28"/>
                <w:szCs w:val="28"/>
              </w:rPr>
              <w:t>Пункт 1</w:t>
            </w:r>
          </w:p>
        </w:tc>
        <w:tc>
          <w:tcPr>
            <w:tcW w:w="2446" w:type="dxa"/>
          </w:tcPr>
          <w:p w14:paraId="12BCDF8B" w14:textId="77777777" w:rsidR="009B0525" w:rsidRPr="009B0525" w:rsidRDefault="009B0525" w:rsidP="009B0525">
            <w:pPr>
              <w:pStyle w:val="ab"/>
              <w:spacing w:after="0" w:line="240" w:lineRule="auto"/>
              <w:ind w:firstLine="709"/>
              <w:jc w:val="both"/>
              <w:rPr>
                <w:rFonts w:ascii="Times New Roman" w:hAnsi="Times New Roman" w:cs="Times New Roman"/>
                <w:color w:val="auto"/>
                <w:sz w:val="28"/>
                <w:szCs w:val="28"/>
              </w:rPr>
            </w:pPr>
          </w:p>
        </w:tc>
        <w:tc>
          <w:tcPr>
            <w:tcW w:w="2448" w:type="dxa"/>
          </w:tcPr>
          <w:p w14:paraId="72D89190" w14:textId="77777777" w:rsidR="009B0525" w:rsidRPr="009B0525" w:rsidRDefault="009B0525" w:rsidP="009B0525">
            <w:pPr>
              <w:pStyle w:val="ab"/>
              <w:spacing w:after="0" w:line="240" w:lineRule="auto"/>
              <w:ind w:firstLine="709"/>
              <w:jc w:val="both"/>
              <w:rPr>
                <w:rFonts w:ascii="Times New Roman" w:hAnsi="Times New Roman" w:cs="Times New Roman"/>
                <w:color w:val="auto"/>
                <w:sz w:val="28"/>
                <w:szCs w:val="28"/>
              </w:rPr>
            </w:pPr>
          </w:p>
        </w:tc>
        <w:tc>
          <w:tcPr>
            <w:tcW w:w="2448" w:type="dxa"/>
          </w:tcPr>
          <w:p w14:paraId="795538BF" w14:textId="77777777" w:rsidR="009B0525" w:rsidRPr="009B0525" w:rsidRDefault="009B0525" w:rsidP="009B0525">
            <w:pPr>
              <w:pStyle w:val="ab"/>
              <w:spacing w:after="0" w:line="240" w:lineRule="auto"/>
              <w:ind w:firstLine="709"/>
              <w:jc w:val="both"/>
              <w:rPr>
                <w:rFonts w:ascii="Times New Roman" w:hAnsi="Times New Roman" w:cs="Times New Roman"/>
                <w:color w:val="auto"/>
                <w:sz w:val="28"/>
                <w:szCs w:val="28"/>
              </w:rPr>
            </w:pPr>
          </w:p>
        </w:tc>
      </w:tr>
      <w:tr w:rsidR="009B0525" w:rsidRPr="009B0525" w14:paraId="5AE7393F" w14:textId="77777777" w:rsidTr="009B0525">
        <w:trPr>
          <w:trHeight w:val="132"/>
        </w:trPr>
        <w:tc>
          <w:tcPr>
            <w:tcW w:w="2446" w:type="dxa"/>
          </w:tcPr>
          <w:p w14:paraId="1A76CC20" w14:textId="77777777" w:rsidR="009B0525" w:rsidRPr="009B0525" w:rsidRDefault="009B0525" w:rsidP="009B0525">
            <w:pPr>
              <w:pStyle w:val="ab"/>
              <w:spacing w:after="0" w:line="240" w:lineRule="auto"/>
              <w:jc w:val="both"/>
              <w:rPr>
                <w:rFonts w:ascii="Times New Roman" w:hAnsi="Times New Roman" w:cs="Times New Roman"/>
                <w:color w:val="auto"/>
                <w:sz w:val="28"/>
                <w:szCs w:val="28"/>
              </w:rPr>
            </w:pPr>
            <w:r w:rsidRPr="009B0525">
              <w:rPr>
                <w:rFonts w:ascii="Times New Roman" w:hAnsi="Times New Roman" w:cs="Times New Roman"/>
                <w:color w:val="auto"/>
                <w:sz w:val="28"/>
                <w:szCs w:val="28"/>
              </w:rPr>
              <w:t>Пункт 2</w:t>
            </w:r>
          </w:p>
        </w:tc>
        <w:tc>
          <w:tcPr>
            <w:tcW w:w="2446" w:type="dxa"/>
          </w:tcPr>
          <w:p w14:paraId="5A81AF1B" w14:textId="77777777" w:rsidR="009B0525" w:rsidRPr="009B0525" w:rsidRDefault="009B0525" w:rsidP="009B0525">
            <w:pPr>
              <w:pStyle w:val="ab"/>
              <w:spacing w:after="0" w:line="240" w:lineRule="auto"/>
              <w:ind w:firstLine="709"/>
              <w:jc w:val="both"/>
              <w:rPr>
                <w:rFonts w:ascii="Times New Roman" w:hAnsi="Times New Roman" w:cs="Times New Roman"/>
                <w:color w:val="auto"/>
                <w:sz w:val="28"/>
                <w:szCs w:val="28"/>
              </w:rPr>
            </w:pPr>
          </w:p>
        </w:tc>
        <w:tc>
          <w:tcPr>
            <w:tcW w:w="2448" w:type="dxa"/>
          </w:tcPr>
          <w:p w14:paraId="3C278396" w14:textId="77777777" w:rsidR="009B0525" w:rsidRPr="009B0525" w:rsidRDefault="009B0525" w:rsidP="009B0525">
            <w:pPr>
              <w:pStyle w:val="ab"/>
              <w:spacing w:after="0" w:line="240" w:lineRule="auto"/>
              <w:ind w:firstLine="709"/>
              <w:jc w:val="both"/>
              <w:rPr>
                <w:rFonts w:ascii="Times New Roman" w:hAnsi="Times New Roman" w:cs="Times New Roman"/>
                <w:color w:val="auto"/>
                <w:sz w:val="28"/>
                <w:szCs w:val="28"/>
              </w:rPr>
            </w:pPr>
          </w:p>
        </w:tc>
        <w:tc>
          <w:tcPr>
            <w:tcW w:w="2448" w:type="dxa"/>
          </w:tcPr>
          <w:p w14:paraId="52EFF718" w14:textId="77777777" w:rsidR="009B0525" w:rsidRPr="009B0525" w:rsidRDefault="009B0525" w:rsidP="009B0525">
            <w:pPr>
              <w:pStyle w:val="ab"/>
              <w:spacing w:after="0" w:line="240" w:lineRule="auto"/>
              <w:ind w:firstLine="709"/>
              <w:jc w:val="both"/>
              <w:rPr>
                <w:rFonts w:ascii="Times New Roman" w:hAnsi="Times New Roman" w:cs="Times New Roman"/>
                <w:color w:val="auto"/>
                <w:sz w:val="28"/>
                <w:szCs w:val="28"/>
              </w:rPr>
            </w:pPr>
          </w:p>
        </w:tc>
      </w:tr>
      <w:tr w:rsidR="009B0525" w:rsidRPr="009B0525" w14:paraId="1D9F55B0" w14:textId="77777777" w:rsidTr="009B0525">
        <w:trPr>
          <w:trHeight w:val="291"/>
        </w:trPr>
        <w:tc>
          <w:tcPr>
            <w:tcW w:w="2446" w:type="dxa"/>
          </w:tcPr>
          <w:p w14:paraId="738C0472" w14:textId="77777777" w:rsidR="009B0525" w:rsidRPr="009B0525" w:rsidRDefault="009B0525" w:rsidP="009B0525">
            <w:pPr>
              <w:pStyle w:val="ab"/>
              <w:spacing w:after="0" w:line="240" w:lineRule="auto"/>
              <w:jc w:val="both"/>
              <w:rPr>
                <w:rFonts w:ascii="Times New Roman" w:hAnsi="Times New Roman" w:cs="Times New Roman"/>
                <w:color w:val="auto"/>
                <w:sz w:val="28"/>
                <w:szCs w:val="28"/>
              </w:rPr>
            </w:pPr>
            <w:r w:rsidRPr="009B0525">
              <w:rPr>
                <w:rFonts w:ascii="Times New Roman" w:hAnsi="Times New Roman" w:cs="Times New Roman"/>
                <w:color w:val="auto"/>
                <w:sz w:val="28"/>
                <w:szCs w:val="28"/>
              </w:rPr>
              <w:lastRenderedPageBreak/>
              <w:t>…</w:t>
            </w:r>
          </w:p>
        </w:tc>
        <w:tc>
          <w:tcPr>
            <w:tcW w:w="2446" w:type="dxa"/>
          </w:tcPr>
          <w:p w14:paraId="5D936C18" w14:textId="77777777" w:rsidR="009B0525" w:rsidRPr="009B0525" w:rsidRDefault="009B0525" w:rsidP="009B0525">
            <w:pPr>
              <w:pStyle w:val="ab"/>
              <w:spacing w:after="0" w:line="240" w:lineRule="auto"/>
              <w:ind w:firstLine="709"/>
              <w:jc w:val="both"/>
              <w:rPr>
                <w:rFonts w:ascii="Times New Roman" w:hAnsi="Times New Roman" w:cs="Times New Roman"/>
                <w:color w:val="auto"/>
                <w:sz w:val="28"/>
                <w:szCs w:val="28"/>
              </w:rPr>
            </w:pPr>
          </w:p>
        </w:tc>
        <w:tc>
          <w:tcPr>
            <w:tcW w:w="2448" w:type="dxa"/>
          </w:tcPr>
          <w:p w14:paraId="7BA6B719" w14:textId="77777777" w:rsidR="009B0525" w:rsidRPr="009B0525" w:rsidRDefault="009B0525" w:rsidP="009B0525">
            <w:pPr>
              <w:pStyle w:val="ab"/>
              <w:spacing w:after="0" w:line="240" w:lineRule="auto"/>
              <w:ind w:firstLine="709"/>
              <w:jc w:val="both"/>
              <w:rPr>
                <w:rFonts w:ascii="Times New Roman" w:hAnsi="Times New Roman" w:cs="Times New Roman"/>
                <w:color w:val="auto"/>
                <w:sz w:val="28"/>
                <w:szCs w:val="28"/>
              </w:rPr>
            </w:pPr>
          </w:p>
        </w:tc>
        <w:tc>
          <w:tcPr>
            <w:tcW w:w="2448" w:type="dxa"/>
          </w:tcPr>
          <w:p w14:paraId="45CB26E1" w14:textId="77777777" w:rsidR="009B0525" w:rsidRPr="009B0525" w:rsidRDefault="009B0525" w:rsidP="009B0525">
            <w:pPr>
              <w:pStyle w:val="ab"/>
              <w:spacing w:after="0" w:line="240" w:lineRule="auto"/>
              <w:ind w:firstLine="709"/>
              <w:jc w:val="both"/>
              <w:rPr>
                <w:rFonts w:ascii="Times New Roman" w:hAnsi="Times New Roman" w:cs="Times New Roman"/>
                <w:color w:val="auto"/>
                <w:sz w:val="28"/>
                <w:szCs w:val="28"/>
              </w:rPr>
            </w:pPr>
          </w:p>
        </w:tc>
      </w:tr>
    </w:tbl>
    <w:p w14:paraId="04A71383" w14:textId="77777777" w:rsidR="009B0525" w:rsidRPr="009B0525" w:rsidRDefault="009B0525" w:rsidP="009B0525">
      <w:pPr>
        <w:pStyle w:val="ab"/>
        <w:spacing w:after="0" w:line="240" w:lineRule="auto"/>
        <w:ind w:firstLine="709"/>
        <w:jc w:val="both"/>
        <w:rPr>
          <w:rFonts w:ascii="Times New Roman" w:hAnsi="Times New Roman" w:cs="Times New Roman"/>
          <w:color w:val="auto"/>
          <w:sz w:val="28"/>
          <w:szCs w:val="28"/>
        </w:rPr>
      </w:pPr>
    </w:p>
    <w:p w14:paraId="18A44283" w14:textId="77777777" w:rsidR="009B0525" w:rsidRPr="009B0525" w:rsidRDefault="009B0525" w:rsidP="009B0525">
      <w:pPr>
        <w:pStyle w:val="ab"/>
        <w:spacing w:after="0" w:line="240" w:lineRule="auto"/>
        <w:ind w:firstLine="709"/>
        <w:jc w:val="both"/>
        <w:rPr>
          <w:rFonts w:ascii="Times New Roman" w:hAnsi="Times New Roman" w:cs="Times New Roman"/>
          <w:color w:val="auto"/>
          <w:sz w:val="28"/>
          <w:szCs w:val="28"/>
        </w:rPr>
      </w:pPr>
      <w:r w:rsidRPr="009B0525">
        <w:rPr>
          <w:rFonts w:ascii="Times New Roman" w:hAnsi="Times New Roman" w:cs="Times New Roman"/>
          <w:color w:val="auto"/>
          <w:sz w:val="28"/>
          <w:szCs w:val="28"/>
        </w:rPr>
        <w:t xml:space="preserve"> (Каждый факт нарушения фиксируется отдельным пунктом и нумеруется в сквозном порядке с указанием профиля риска, описанием характера нарушения со ссылкой на статьи, пункты и подпункты нормативных правовых актов, положения которых нарушены. В описании нарушения делается ссылка на реквизиты и наименования документов, подтверждающих нарушения.)</w:t>
      </w:r>
    </w:p>
    <w:p w14:paraId="70985EB9" w14:textId="377BD1EB" w:rsidR="009B0525" w:rsidRPr="009B0525" w:rsidRDefault="009B0525" w:rsidP="009B0525">
      <w:pPr>
        <w:ind w:firstLine="709"/>
        <w:jc w:val="both"/>
        <w:rPr>
          <w:sz w:val="28"/>
          <w:szCs w:val="28"/>
        </w:rPr>
      </w:pPr>
      <w:r w:rsidRPr="009B0525">
        <w:rPr>
          <w:sz w:val="28"/>
          <w:szCs w:val="28"/>
        </w:rPr>
        <w:t xml:space="preserve">На основании вышеизложенного, выявленные нарушения подлежат устранению в соответствии с </w:t>
      </w:r>
      <w:hyperlink r:id="rId13" w:anchor="z305" w:history="1">
        <w:r w:rsidRPr="009B0525">
          <w:rPr>
            <w:rStyle w:val="ad"/>
            <w:color w:val="auto"/>
            <w:sz w:val="28"/>
            <w:szCs w:val="28"/>
            <w:u w:val="none"/>
          </w:rPr>
          <w:t>приложением 3</w:t>
        </w:r>
      </w:hyperlink>
      <w:r w:rsidRPr="009B0525">
        <w:rPr>
          <w:sz w:val="28"/>
          <w:szCs w:val="28"/>
        </w:rPr>
        <w:t xml:space="preserve"> к Правилам.</w:t>
      </w:r>
    </w:p>
    <w:sectPr w:rsidR="009B0525" w:rsidRPr="009B0525" w:rsidSect="009B0525">
      <w:headerReference w:type="even" r:id="rId14"/>
      <w:headerReference w:type="default" r:id="rId15"/>
      <w:footerReference w:type="even" r:id="rId16"/>
      <w:footerReference w:type="default" r:id="rId17"/>
      <w:headerReference w:type="first" r:id="rId18"/>
      <w:footerReference w:type="first" r:id="rId19"/>
      <w:pgSz w:w="11906" w:h="16838"/>
      <w:pgMar w:top="1418" w:right="851" w:bottom="1418" w:left="1276" w:header="709" w:footer="709" w:gutter="0"/>
      <w:pgNumType w:start="19"/>
      <w:cols w:space="708"/>
      <w:docGrid w:linePitch="360"/>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02.02.2026 16:53 Уркумбаева Толкын Женисовна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84">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60B96C2" w16cex:dateUtc="2026-01-22T09:50:00Z"/>
  <w16cex:commentExtensible w16cex:durableId="005A53E8" w16cex:dateUtc="2026-01-22T09:46:00Z"/>
  <w16cex:commentExtensible w16cex:durableId="3A575DA6" w16cex:dateUtc="2026-01-22T09:47:00Z"/>
  <w16cex:commentExtensible w16cex:durableId="46247879" w16cex:dateUtc="2026-01-22T09:48:00Z"/>
  <w16cex:commentExtensible w16cex:durableId="2A214AC6" w16cex:dateUtc="2026-01-22T09: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3DDA3A2" w16cid:durableId="660B96C2"/>
  <w16cid:commentId w16cid:paraId="5D56F64D" w16cid:durableId="005A53E8"/>
  <w16cid:commentId w16cid:paraId="34D849CA" w16cid:durableId="3A575DA6"/>
  <w16cid:commentId w16cid:paraId="46EBA287" w16cid:durableId="46247879"/>
  <w16cid:commentId w16cid:paraId="5692FB3B" w16cid:durableId="2A214AC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37F09A" w14:textId="77777777" w:rsidR="007717C1" w:rsidRDefault="007717C1" w:rsidP="000A4383">
      <w:r>
        <w:separator/>
      </w:r>
    </w:p>
  </w:endnote>
  <w:endnote w:type="continuationSeparator" w:id="0">
    <w:p w14:paraId="188812FD" w14:textId="77777777" w:rsidR="007717C1" w:rsidRDefault="007717C1" w:rsidP="000A4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322EF" w14:textId="77777777" w:rsidR="000A4383" w:rsidRDefault="000A4383">
    <w:pPr>
      <w:pStyle w:val="af0"/>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03.02.2026 09:20.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273CA" w14:textId="77777777" w:rsidR="000A4383" w:rsidRDefault="000A4383">
    <w:pPr>
      <w:pStyle w:val="af0"/>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03.02.2026 09:20.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CA3F8" w14:textId="77777777" w:rsidR="000A4383" w:rsidRDefault="000A438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FE684E" w14:textId="77777777" w:rsidR="007717C1" w:rsidRDefault="007717C1" w:rsidP="000A4383">
      <w:r>
        <w:separator/>
      </w:r>
    </w:p>
  </w:footnote>
  <w:footnote w:type="continuationSeparator" w:id="0">
    <w:p w14:paraId="68CE75E5" w14:textId="77777777" w:rsidR="007717C1" w:rsidRDefault="007717C1" w:rsidP="000A4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96BE4"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6702318"/>
      <w:docPartObj>
        <w:docPartGallery w:val="Page Numbers (Top of Page)"/>
        <w:docPartUnique/>
      </w:docPartObj>
    </w:sdtPr>
    <w:sdtEndPr/>
    <w:sdtContent>
      <w:p w14:paraId="7AB408EB" w14:textId="622AD581" w:rsidR="000A4383" w:rsidRDefault="000A4383">
        <w:pPr>
          <w:pStyle w:val="ae"/>
          <w:jc w:val="center"/>
        </w:pPr>
        <w:r>
          <w:fldChar w:fldCharType="begin"/>
        </w:r>
        <w:r>
          <w:instrText>PAGE   \* MERGEFORMAT</w:instrText>
        </w:r>
        <w:r>
          <w:fldChar w:fldCharType="separate"/>
        </w:r>
        <w:r w:rsidR="00770FC0">
          <w:rPr>
            <w:noProof/>
          </w:rPr>
          <w:t>20</w:t>
        </w:r>
        <w:r>
          <w:fldChar w:fldCharType="end"/>
        </w:r>
      </w:p>
    </w:sdtContent>
  </w:sdt>
  <w:p w14:paraId="67C7233E"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4552C" w14:textId="77777777" w:rsidR="000A4383" w:rsidRDefault="000A4383">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A4383"/>
    <w:rsid w:val="000B726A"/>
    <w:rsid w:val="000D68F9"/>
    <w:rsid w:val="001416AD"/>
    <w:rsid w:val="001773A5"/>
    <w:rsid w:val="00196968"/>
    <w:rsid w:val="001D6B17"/>
    <w:rsid w:val="0029090E"/>
    <w:rsid w:val="002B0FB8"/>
    <w:rsid w:val="002B611E"/>
    <w:rsid w:val="002D1E8D"/>
    <w:rsid w:val="002E524A"/>
    <w:rsid w:val="00380A66"/>
    <w:rsid w:val="004D384F"/>
    <w:rsid w:val="00501938"/>
    <w:rsid w:val="005209D0"/>
    <w:rsid w:val="0058490A"/>
    <w:rsid w:val="005B0541"/>
    <w:rsid w:val="00607304"/>
    <w:rsid w:val="00623149"/>
    <w:rsid w:val="00657371"/>
    <w:rsid w:val="00664407"/>
    <w:rsid w:val="006C002B"/>
    <w:rsid w:val="00765096"/>
    <w:rsid w:val="00770FC0"/>
    <w:rsid w:val="007717C1"/>
    <w:rsid w:val="00827586"/>
    <w:rsid w:val="00850023"/>
    <w:rsid w:val="0099366C"/>
    <w:rsid w:val="009B0525"/>
    <w:rsid w:val="00AC7A56"/>
    <w:rsid w:val="00B5779B"/>
    <w:rsid w:val="00BC3283"/>
    <w:rsid w:val="00BC7CF9"/>
    <w:rsid w:val="00C07E35"/>
    <w:rsid w:val="00C96A19"/>
    <w:rsid w:val="00CC16B3"/>
    <w:rsid w:val="00D3130D"/>
    <w:rsid w:val="00E52F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A6AE7"/>
  <w15:chartTrackingRefBased/>
  <w15:docId w15:val="{F861D508-8C9C-4601-8BC5-56330160A680}"/>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C96A19"/>
    <w:pPr>
      <w:spacing w:before="225" w:after="135" w:line="390" w:lineRule="atLeast"/>
      <w:outlineLvl w:val="2"/>
    </w:pPr>
    <w:rPr>
      <w:rFonts w:ascii="Arial" w:hAnsi="Arial" w:cs="Arial"/>
      <w:color w:val="444444"/>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nhideWhenUsed/>
    <w:rsid w:val="0099366C"/>
    <w:rPr>
      <w:sz w:val="20"/>
      <w:szCs w:val="20"/>
    </w:rPr>
  </w:style>
  <w:style w:type="character" w:customStyle="1" w:styleId="a6">
    <w:name w:val="Текст примечания Знак"/>
    <w:basedOn w:val="a0"/>
    <w:link w:val="a5"/>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веб)1,Обычный (Web)"/>
    <w:basedOn w:val="a"/>
    <w:link w:val="ac"/>
    <w:uiPriority w:val="99"/>
    <w:unhideWhenUsed/>
    <w:qFormat/>
    <w:rsid w:val="000A4383"/>
    <w:pPr>
      <w:spacing w:after="360" w:line="285" w:lineRule="atLeast"/>
    </w:pPr>
    <w:rPr>
      <w:rFonts w:ascii="Arial" w:hAnsi="Arial" w:cs="Arial"/>
      <w:color w:val="666666"/>
      <w:spacing w:val="2"/>
      <w:sz w:val="20"/>
      <w:szCs w:val="20"/>
    </w:rPr>
  </w:style>
  <w:style w:type="character" w:customStyle="1" w:styleId="ac">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b"/>
    <w:uiPriority w:val="99"/>
    <w:qFormat/>
    <w:locked/>
    <w:rsid w:val="000A4383"/>
    <w:rPr>
      <w:rFonts w:ascii="Arial" w:eastAsia="Times New Roman" w:hAnsi="Arial" w:cs="Arial"/>
      <w:color w:val="666666"/>
      <w:spacing w:val="2"/>
      <w:sz w:val="20"/>
      <w:szCs w:val="20"/>
      <w:lang w:eastAsia="ru-RU"/>
    </w:rPr>
  </w:style>
  <w:style w:type="character" w:styleId="ad">
    <w:name w:val="Hyperlink"/>
    <w:basedOn w:val="a0"/>
    <w:uiPriority w:val="99"/>
    <w:unhideWhenUsed/>
    <w:rsid w:val="000A4383"/>
    <w:rPr>
      <w:color w:val="0563C1" w:themeColor="hyperlink"/>
      <w:u w:val="single"/>
    </w:rPr>
  </w:style>
  <w:style w:type="paragraph" w:styleId="ae">
    <w:name w:val="header"/>
    <w:basedOn w:val="a"/>
    <w:link w:val="af"/>
    <w:uiPriority w:val="99"/>
    <w:unhideWhenUsed/>
    <w:rsid w:val="000A4383"/>
    <w:pPr>
      <w:tabs>
        <w:tab w:val="center" w:pos="4677"/>
        <w:tab w:val="right" w:pos="9355"/>
      </w:tabs>
    </w:pPr>
  </w:style>
  <w:style w:type="character" w:customStyle="1" w:styleId="af">
    <w:name w:val="Верхний колонтитул Знак"/>
    <w:basedOn w:val="a0"/>
    <w:link w:val="ae"/>
    <w:uiPriority w:val="99"/>
    <w:rsid w:val="000A4383"/>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0A4383"/>
    <w:pPr>
      <w:tabs>
        <w:tab w:val="center" w:pos="4677"/>
        <w:tab w:val="right" w:pos="9355"/>
      </w:tabs>
    </w:pPr>
  </w:style>
  <w:style w:type="character" w:customStyle="1" w:styleId="af1">
    <w:name w:val="Нижний колонтитул Знак"/>
    <w:basedOn w:val="a0"/>
    <w:link w:val="af0"/>
    <w:uiPriority w:val="99"/>
    <w:rsid w:val="000A438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96A19"/>
    <w:rPr>
      <w:rFonts w:ascii="Arial" w:eastAsia="Times New Roman" w:hAnsi="Arial" w:cs="Arial"/>
      <w:color w:val="444444"/>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V1500012599" TargetMode="External"/><Relationship Id="rId13" Type="http://schemas.openxmlformats.org/officeDocument/2006/relationships/hyperlink" Target="http://adilet.zan.kz/rus/docs/V1500012599" TargetMode="External"/><Relationship Id="rId18" Type="http://schemas.openxmlformats.org/officeDocument/2006/relationships/header" Target="header3.xml"/><Relationship Id="rId26" Type="http://schemas.microsoft.com/office/2018/08/relationships/commentsExtensible" Target="commentsExtensible.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adilet.zan.kz/rus/docs/Z1500000392" TargetMode="External"/><Relationship Id="rId12" Type="http://schemas.openxmlformats.org/officeDocument/2006/relationships/hyperlink" Target="http://adilet.zan.kz/rus/docs/Z1500000392" TargetMode="External"/><Relationship Id="rId17" Type="http://schemas.openxmlformats.org/officeDocument/2006/relationships/footer" Target="footer2.xml"/><Relationship Id="rId25" Type="http://schemas.microsoft.com/office/2016/09/relationships/commentsIds" Target="commentsIds.xml"/><Relationship Id="rId2" Type="http://schemas.openxmlformats.org/officeDocument/2006/relationships/settings" Target="setting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adilet.zan.kz/rus/docs/Z1500000392" TargetMode="External"/><Relationship Id="rId11" Type="http://schemas.openxmlformats.org/officeDocument/2006/relationships/hyperlink" Target="http://adilet.zan.kz/rus/docs/K1400000235" TargetMode="External"/><Relationship Id="rId5" Type="http://schemas.openxmlformats.org/officeDocument/2006/relationships/endnotes" Target="endnotes.xml"/><Relationship Id="rId15" Type="http://schemas.openxmlformats.org/officeDocument/2006/relationships/header" Target="header2.xml"/><Relationship Id="rId10" Type="http://schemas.openxmlformats.org/officeDocument/2006/relationships/hyperlink" Target="http://adilet.zan.kz/rus/docs/Z1500000392" TargetMode="External"/><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hyperlink" Target="http://adilet.zan.kz/rus/docs/V1500012599" TargetMode="External"/><Relationship Id="rId14" Type="http://schemas.openxmlformats.org/officeDocument/2006/relationships/header" Target="header1.xml"/><Relationship Id="rId984" Type="http://schemas.openxmlformats.org/officeDocument/2006/relationships/image" Target="media/image98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759</Words>
  <Characters>4327</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Гульсум М. Омарова</cp:lastModifiedBy>
  <cp:revision>5</cp:revision>
  <dcterms:created xsi:type="dcterms:W3CDTF">2026-01-22T09:50:00Z</dcterms:created>
  <dcterms:modified xsi:type="dcterms:W3CDTF">2026-01-27T04:41:00Z</dcterms:modified>
</cp:coreProperties>
</file>